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76" w:rsidRPr="009E2776" w:rsidRDefault="009E2776" w:rsidP="009E2776">
      <w:pPr>
        <w:shd w:val="clear" w:color="auto" w:fill="F7F5F4"/>
        <w:spacing w:after="12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F4B083" w:themeColor="accent2" w:themeTint="99"/>
          <w:kern w:val="36"/>
          <w:sz w:val="51"/>
          <w:szCs w:val="51"/>
          <w:lang w:eastAsia="ru-RU"/>
        </w:rPr>
      </w:pPr>
      <w:bookmarkStart w:id="0" w:name="_GoBack"/>
      <w:bookmarkEnd w:id="0"/>
      <w:r w:rsidRPr="009E2776">
        <w:rPr>
          <w:rFonts w:ascii="Times New Roman" w:eastAsia="Times New Roman" w:hAnsi="Times New Roman" w:cs="Times New Roman"/>
          <w:b/>
          <w:color w:val="F4B083" w:themeColor="accent2" w:themeTint="99"/>
          <w:kern w:val="36"/>
          <w:sz w:val="51"/>
          <w:szCs w:val="51"/>
          <w:lang w:eastAsia="ru-RU"/>
        </w:rPr>
        <w:t>Инвестиционная поддержка</w:t>
      </w:r>
    </w:p>
    <w:p w:rsidR="009E2776" w:rsidRDefault="009E2776" w:rsidP="009E2776">
      <w:pPr>
        <w:shd w:val="clear" w:color="auto" w:fill="F7F5F4"/>
        <w:spacing w:after="120" w:line="45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51"/>
          <w:szCs w:val="51"/>
          <w:lang w:eastAsia="ru-RU"/>
        </w:rPr>
      </w:pPr>
    </w:p>
    <w:p w:rsidR="009E2776" w:rsidRPr="009E2776" w:rsidRDefault="009E2776" w:rsidP="009E277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Описание:</w:t>
      </w: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 помощь предпринимателям привлечь дополнительные финансовые ресурсы для развития бизнеса.</w:t>
      </w:r>
    </w:p>
    <w:p w:rsidR="009E2776" w:rsidRPr="009E2776" w:rsidRDefault="009E2776" w:rsidP="009E2776">
      <w:pPr>
        <w:shd w:val="clear" w:color="auto" w:fill="FFFFFF"/>
        <w:spacing w:before="300" w:after="225" w:line="495" w:lineRule="atLeast"/>
        <w:outlineLvl w:val="2"/>
        <w:rPr>
          <w:rFonts w:ascii="Times New Roman" w:eastAsia="Times New Roman" w:hAnsi="Times New Roman" w:cs="Times New Roman"/>
          <w:b/>
          <w:bCs/>
          <w:color w:val="C39367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bCs/>
          <w:color w:val="C39367"/>
          <w:sz w:val="32"/>
          <w:szCs w:val="32"/>
          <w:lang w:eastAsia="ru-RU"/>
        </w:rPr>
        <w:t>Направление деятельности:</w:t>
      </w:r>
    </w:p>
    <w:p w:rsid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Поиск и привлечение российских и иностранных инвесторов;</w:t>
      </w:r>
    </w:p>
    <w:p w:rsidR="009E2776" w:rsidRPr="009E2776" w:rsidRDefault="009E2776" w:rsidP="009E2776">
      <w:p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Подбор площадок для инвестиционных проектов;</w:t>
      </w:r>
    </w:p>
    <w:p w:rsidR="009E2776" w:rsidRPr="009E2776" w:rsidRDefault="009E2776" w:rsidP="009E27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 xml:space="preserve">Сопровождение инвестиционных проектов, включая помощь в организации процедур по получению государственных мер поддержки и подключению к </w:t>
      </w:r>
      <w:proofErr w:type="spellStart"/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тех.сетям</w:t>
      </w:r>
      <w:proofErr w:type="spellEnd"/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;</w:t>
      </w:r>
    </w:p>
    <w:p w:rsidR="009E2776" w:rsidRPr="009E2776" w:rsidRDefault="009E2776" w:rsidP="009E277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Pr="009E2776" w:rsidRDefault="009E2776" w:rsidP="009E2776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  <w:t>Организация и проведение конференций, форумов, выставок;</w:t>
      </w:r>
    </w:p>
    <w:p w:rsidR="009E2776" w:rsidRDefault="009E2776" w:rsidP="009E277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2C2A29"/>
          <w:sz w:val="32"/>
          <w:szCs w:val="32"/>
          <w:lang w:eastAsia="ru-RU"/>
        </w:rPr>
      </w:pPr>
    </w:p>
    <w:p w:rsidR="009E2776" w:rsidRPr="009E2776" w:rsidRDefault="009E2776" w:rsidP="009E2776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b/>
          <w:color w:val="2C2A29"/>
          <w:sz w:val="32"/>
          <w:szCs w:val="32"/>
          <w:lang w:eastAsia="ru-RU"/>
        </w:rPr>
      </w:pPr>
    </w:p>
    <w:p w:rsidR="009E2776" w:rsidRPr="009E2776" w:rsidRDefault="009E2776" w:rsidP="009E2776">
      <w:pPr>
        <w:shd w:val="clear" w:color="auto" w:fill="F7F5F4"/>
        <w:spacing w:after="120" w:line="450" w:lineRule="atLeast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r w:rsidRPr="009E2776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Телефон: +7 (342) 259-2345, Агентство инвестиционного развития Пермского края</w:t>
      </w:r>
    </w:p>
    <w:p w:rsidR="004A4A80" w:rsidRDefault="004A4A80"/>
    <w:sectPr w:rsidR="004A4A80" w:rsidSect="009E2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F1B1E"/>
    <w:multiLevelType w:val="multilevel"/>
    <w:tmpl w:val="E33E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13"/>
    <w:rsid w:val="004A4A80"/>
    <w:rsid w:val="007A0D13"/>
    <w:rsid w:val="009E2776"/>
    <w:rsid w:val="00C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2BBCE-143E-4C77-8BBC-66C16599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Жанна Ситнебиевна</dc:creator>
  <cp:keywords/>
  <dc:description/>
  <cp:lastModifiedBy>Татьяна</cp:lastModifiedBy>
  <cp:revision>2</cp:revision>
  <dcterms:created xsi:type="dcterms:W3CDTF">2021-02-03T06:24:00Z</dcterms:created>
  <dcterms:modified xsi:type="dcterms:W3CDTF">2021-02-03T06:24:00Z</dcterms:modified>
</cp:coreProperties>
</file>